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2AD8" w14:textId="665460AB" w:rsidR="00C65BC3" w:rsidRPr="00C65BC3" w:rsidRDefault="00C65BC3" w:rsidP="00C65BC3">
      <w:pPr>
        <w:ind w:left="720" w:hanging="360"/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Parent Letter Citations</w:t>
      </w:r>
    </w:p>
    <w:p w14:paraId="556DDA8D" w14:textId="4E5EBD05" w:rsidR="00643457" w:rsidRPr="00C65BC3" w:rsidRDefault="00643457" w:rsidP="00643457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C65BC3">
        <w:rPr>
          <w:rFonts w:ascii="Century Gothic" w:hAnsi="Century Gothic"/>
          <w:sz w:val="28"/>
          <w:szCs w:val="28"/>
        </w:rPr>
        <w:t>Jerry, R.”Internet Pornography Statistics. TopTenREVIEWS, 1-10.” Top Ten Reviews. 2013. Web. 6 June 2023. Retrieved from https://www.ministryoftruth.me.uk/wp-content/uploads/2014/03/IFR2013.pdf.</w:t>
      </w:r>
    </w:p>
    <w:p w14:paraId="492EB987" w14:textId="0EE47A1A" w:rsidR="00643457" w:rsidRPr="00C65BC3" w:rsidRDefault="00643457" w:rsidP="00643457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C65BC3">
        <w:rPr>
          <w:rFonts w:ascii="Century Gothic" w:hAnsi="Century Gothic"/>
          <w:sz w:val="28"/>
          <w:szCs w:val="28"/>
        </w:rPr>
        <w:t xml:space="preserve">Christina Nikolovska. “Online Predator Statistics (2023 Update).” Screen and Review. 2023. Web. </w:t>
      </w:r>
      <w:r w:rsidR="0038070C">
        <w:rPr>
          <w:rFonts w:ascii="Century Gothic" w:hAnsi="Century Gothic"/>
          <w:sz w:val="28"/>
          <w:szCs w:val="28"/>
        </w:rPr>
        <w:t>23</w:t>
      </w:r>
      <w:r w:rsidRPr="00C65BC3">
        <w:rPr>
          <w:rFonts w:ascii="Century Gothic" w:hAnsi="Century Gothic"/>
          <w:sz w:val="28"/>
          <w:szCs w:val="28"/>
        </w:rPr>
        <w:t xml:space="preserve"> </w:t>
      </w:r>
      <w:r w:rsidR="0038070C">
        <w:rPr>
          <w:rFonts w:ascii="Century Gothic" w:hAnsi="Century Gothic"/>
          <w:sz w:val="28"/>
          <w:szCs w:val="28"/>
        </w:rPr>
        <w:t>October</w:t>
      </w:r>
      <w:r w:rsidRPr="00C65BC3">
        <w:rPr>
          <w:rFonts w:ascii="Century Gothic" w:hAnsi="Century Gothic"/>
          <w:sz w:val="28"/>
          <w:szCs w:val="28"/>
        </w:rPr>
        <w:t xml:space="preserve"> 202</w:t>
      </w:r>
      <w:r w:rsidR="0038070C">
        <w:rPr>
          <w:rFonts w:ascii="Century Gothic" w:hAnsi="Century Gothic"/>
          <w:sz w:val="28"/>
          <w:szCs w:val="28"/>
        </w:rPr>
        <w:t>4</w:t>
      </w:r>
      <w:r w:rsidRPr="00C65BC3">
        <w:rPr>
          <w:rFonts w:ascii="Century Gothic" w:hAnsi="Century Gothic"/>
          <w:sz w:val="28"/>
          <w:szCs w:val="28"/>
        </w:rPr>
        <w:t>. Retrieved from https://screenandreveal.com/online-predators-statistics/</w:t>
      </w:r>
    </w:p>
    <w:p w14:paraId="4C9709EF" w14:textId="22801B9F" w:rsidR="00643457" w:rsidRPr="00C65BC3" w:rsidRDefault="00643457" w:rsidP="00643457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C65BC3">
        <w:rPr>
          <w:rFonts w:ascii="Century Gothic" w:hAnsi="Century Gothic"/>
          <w:sz w:val="28"/>
          <w:szCs w:val="28"/>
        </w:rPr>
        <w:t xml:space="preserve">Schleifer, Justin J. “What is Sexting and Is It Common Among Teens?” LifeSpan. 24 August 2021. Web. </w:t>
      </w:r>
      <w:r w:rsidR="0038070C">
        <w:rPr>
          <w:rFonts w:ascii="Century Gothic" w:hAnsi="Century Gothic"/>
          <w:sz w:val="28"/>
          <w:szCs w:val="28"/>
        </w:rPr>
        <w:t>23</w:t>
      </w:r>
      <w:r w:rsidRPr="00C65BC3">
        <w:rPr>
          <w:rFonts w:ascii="Century Gothic" w:hAnsi="Century Gothic"/>
          <w:sz w:val="28"/>
          <w:szCs w:val="28"/>
        </w:rPr>
        <w:t xml:space="preserve"> </w:t>
      </w:r>
      <w:r w:rsidR="0038070C">
        <w:rPr>
          <w:rFonts w:ascii="Century Gothic" w:hAnsi="Century Gothic"/>
          <w:sz w:val="28"/>
          <w:szCs w:val="28"/>
        </w:rPr>
        <w:t>October</w:t>
      </w:r>
      <w:r w:rsidRPr="00C65BC3">
        <w:rPr>
          <w:rFonts w:ascii="Century Gothic" w:hAnsi="Century Gothic"/>
          <w:sz w:val="28"/>
          <w:szCs w:val="28"/>
        </w:rPr>
        <w:t xml:space="preserve"> 202</w:t>
      </w:r>
      <w:r w:rsidR="0038070C">
        <w:rPr>
          <w:rFonts w:ascii="Century Gothic" w:hAnsi="Century Gothic"/>
          <w:sz w:val="28"/>
          <w:szCs w:val="28"/>
        </w:rPr>
        <w:t>4</w:t>
      </w:r>
      <w:r w:rsidRPr="00C65BC3">
        <w:rPr>
          <w:rFonts w:ascii="Century Gothic" w:hAnsi="Century Gothic"/>
          <w:sz w:val="28"/>
          <w:szCs w:val="28"/>
        </w:rPr>
        <w:t xml:space="preserve">. Retrieved from https://www.lifespan.org/lifespan-living/what-sexting-and-it-common-among-teens </w:t>
      </w:r>
    </w:p>
    <w:p w14:paraId="147B8ED9" w14:textId="0F6EE092" w:rsidR="004D4C98" w:rsidRPr="00C65BC3" w:rsidRDefault="00034874" w:rsidP="00BB6DBE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C65BC3">
        <w:rPr>
          <w:rFonts w:ascii="Century Gothic" w:hAnsi="Century Gothic"/>
          <w:sz w:val="28"/>
          <w:szCs w:val="28"/>
        </w:rPr>
        <w:t xml:space="preserve">Anderson, Monica. “How parents monitor their teen’s digital behavior.” Pew Research Center. 7 January 2016. Web. </w:t>
      </w:r>
      <w:r w:rsidR="0038070C">
        <w:rPr>
          <w:rFonts w:ascii="Century Gothic" w:hAnsi="Century Gothic"/>
          <w:sz w:val="28"/>
          <w:szCs w:val="28"/>
        </w:rPr>
        <w:t>23</w:t>
      </w:r>
      <w:r w:rsidRPr="00C65BC3">
        <w:rPr>
          <w:rFonts w:ascii="Century Gothic" w:hAnsi="Century Gothic"/>
          <w:sz w:val="28"/>
          <w:szCs w:val="28"/>
        </w:rPr>
        <w:t xml:space="preserve"> </w:t>
      </w:r>
      <w:r w:rsidR="0038070C">
        <w:rPr>
          <w:rFonts w:ascii="Century Gothic" w:hAnsi="Century Gothic"/>
          <w:sz w:val="28"/>
          <w:szCs w:val="28"/>
        </w:rPr>
        <w:t>October</w:t>
      </w:r>
      <w:r w:rsidRPr="00C65BC3">
        <w:rPr>
          <w:rFonts w:ascii="Century Gothic" w:hAnsi="Century Gothic"/>
          <w:sz w:val="28"/>
          <w:szCs w:val="28"/>
        </w:rPr>
        <w:t xml:space="preserve"> 202</w:t>
      </w:r>
      <w:r w:rsidR="0038070C">
        <w:rPr>
          <w:rFonts w:ascii="Century Gothic" w:hAnsi="Century Gothic"/>
          <w:sz w:val="28"/>
          <w:szCs w:val="28"/>
        </w:rPr>
        <w:t>4</w:t>
      </w:r>
      <w:r w:rsidRPr="00C65BC3">
        <w:rPr>
          <w:rFonts w:ascii="Century Gothic" w:hAnsi="Century Gothic"/>
          <w:sz w:val="28"/>
          <w:szCs w:val="28"/>
        </w:rPr>
        <w:t>. Retrieved from https://www.pewresearch.org/internet/2016/01/07/how-parents-monitor-their-teens-digital-behavior/</w:t>
      </w:r>
    </w:p>
    <w:sectPr w:rsidR="004D4C98" w:rsidRPr="00C6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01051"/>
    <w:multiLevelType w:val="hybridMultilevel"/>
    <w:tmpl w:val="B702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A50E3"/>
    <w:multiLevelType w:val="hybridMultilevel"/>
    <w:tmpl w:val="8064E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174509">
    <w:abstractNumId w:val="1"/>
  </w:num>
  <w:num w:numId="2" w16cid:durableId="130681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83"/>
    <w:rsid w:val="00034874"/>
    <w:rsid w:val="000A1719"/>
    <w:rsid w:val="002123CE"/>
    <w:rsid w:val="00260D14"/>
    <w:rsid w:val="0038070C"/>
    <w:rsid w:val="004B1D91"/>
    <w:rsid w:val="004D4C98"/>
    <w:rsid w:val="00643457"/>
    <w:rsid w:val="008727FA"/>
    <w:rsid w:val="008D226A"/>
    <w:rsid w:val="00C65BC3"/>
    <w:rsid w:val="00EC4983"/>
    <w:rsid w:val="00E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7414"/>
  <w15:docId w15:val="{ECC5552F-53E8-4BE9-9CC9-640E06AE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4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4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Tyeisha Briggs</dc:creator>
  <cp:keywords/>
  <dc:description/>
  <cp:lastModifiedBy>Tyeisha Brock</cp:lastModifiedBy>
  <cp:revision>5</cp:revision>
  <cp:lastPrinted>2023-07-06T15:07:00Z</cp:lastPrinted>
  <dcterms:created xsi:type="dcterms:W3CDTF">2023-07-06T14:18:00Z</dcterms:created>
  <dcterms:modified xsi:type="dcterms:W3CDTF">2024-10-23T19:57:00Z</dcterms:modified>
</cp:coreProperties>
</file>